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A9" w:rsidRPr="00570327" w:rsidRDefault="006656A9" w:rsidP="00570327">
      <w:pPr>
        <w:rPr>
          <w:b/>
          <w:noProof/>
          <w:sz w:val="24"/>
        </w:rPr>
      </w:pPr>
      <w:r w:rsidRPr="006656A9">
        <w:rPr>
          <w:b/>
          <w:sz w:val="40"/>
        </w:rPr>
        <w:t>Financial Guidelines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102BA9" w:rsidRPr="00102BA9" w:rsidRDefault="00102BA9" w:rsidP="00102BA9">
      <w:pPr>
        <w:rPr>
          <w:sz w:val="24"/>
          <w:szCs w:val="24"/>
        </w:rPr>
      </w:pPr>
      <w:r w:rsidRPr="00102BA9">
        <w:rPr>
          <w:sz w:val="24"/>
          <w:szCs w:val="24"/>
        </w:rPr>
        <w:t xml:space="preserve">Patients </w:t>
      </w:r>
      <w:proofErr w:type="gramStart"/>
      <w:r w:rsidRPr="00102BA9">
        <w:rPr>
          <w:sz w:val="24"/>
          <w:szCs w:val="24"/>
          <w:u w:val="single"/>
        </w:rPr>
        <w:t>Without</w:t>
      </w:r>
      <w:proofErr w:type="gramEnd"/>
      <w:r w:rsidRPr="00102BA9">
        <w:rPr>
          <w:sz w:val="24"/>
          <w:szCs w:val="24"/>
        </w:rPr>
        <w:t xml:space="preserve"> Dental Insurance</w:t>
      </w:r>
    </w:p>
    <w:p w:rsidR="00102BA9" w:rsidRDefault="00102BA9" w:rsidP="00337565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Cost of treatment is due the day service is rendered. </w:t>
      </w:r>
    </w:p>
    <w:p w:rsidR="00102BA9" w:rsidRPr="00102BA9" w:rsidRDefault="00102BA9" w:rsidP="00102BA9">
      <w:pPr>
        <w:rPr>
          <w:szCs w:val="24"/>
        </w:rPr>
      </w:pPr>
      <w:r>
        <w:rPr>
          <w:szCs w:val="24"/>
        </w:rPr>
        <w:t xml:space="preserve">Patients </w:t>
      </w:r>
      <w:proofErr w:type="gramStart"/>
      <w:r w:rsidRPr="00102BA9">
        <w:rPr>
          <w:szCs w:val="24"/>
          <w:u w:val="single"/>
        </w:rPr>
        <w:t>With</w:t>
      </w:r>
      <w:proofErr w:type="gramEnd"/>
      <w:r>
        <w:rPr>
          <w:szCs w:val="24"/>
        </w:rPr>
        <w:t xml:space="preserve"> Dental Insurance </w:t>
      </w:r>
    </w:p>
    <w:p w:rsidR="00F879E1" w:rsidRPr="00F879E1" w:rsidRDefault="00337565" w:rsidP="00F879E1">
      <w:pPr>
        <w:pStyle w:val="ListParagraph"/>
        <w:numPr>
          <w:ilvl w:val="0"/>
          <w:numId w:val="3"/>
        </w:numPr>
        <w:rPr>
          <w:szCs w:val="24"/>
        </w:rPr>
      </w:pPr>
      <w:r w:rsidRPr="00102BA9">
        <w:rPr>
          <w:szCs w:val="24"/>
        </w:rPr>
        <w:t>Patient is responsible for providing our office with correct and updated insurance information</w:t>
      </w:r>
      <w:r w:rsidR="009D5EAF" w:rsidRPr="00102BA9">
        <w:rPr>
          <w:szCs w:val="24"/>
        </w:rPr>
        <w:t>.</w:t>
      </w:r>
      <w:r w:rsidR="00F879E1">
        <w:rPr>
          <w:szCs w:val="24"/>
        </w:rPr>
        <w:t xml:space="preserve"> </w:t>
      </w:r>
      <w:r w:rsidR="006C04FE">
        <w:rPr>
          <w:szCs w:val="24"/>
        </w:rPr>
        <w:t xml:space="preserve">If we are not given the correct insurance information and are unable to process your claims after 30 days, you will become responsible for the full cost of treatment. </w:t>
      </w:r>
    </w:p>
    <w:p w:rsidR="00337565" w:rsidRPr="00102BA9" w:rsidRDefault="009D5EAF" w:rsidP="00102BA9">
      <w:pPr>
        <w:pStyle w:val="ListParagraph"/>
        <w:numPr>
          <w:ilvl w:val="0"/>
          <w:numId w:val="3"/>
        </w:numPr>
        <w:rPr>
          <w:szCs w:val="24"/>
        </w:rPr>
      </w:pPr>
      <w:r w:rsidRPr="00102BA9">
        <w:rPr>
          <w:szCs w:val="24"/>
        </w:rPr>
        <w:t xml:space="preserve">Patient is </w:t>
      </w:r>
      <w:r w:rsidR="00337565" w:rsidRPr="00102BA9">
        <w:rPr>
          <w:szCs w:val="24"/>
        </w:rPr>
        <w:t>responsible for knowing their insurance benefits</w:t>
      </w:r>
      <w:r w:rsidRPr="00102BA9">
        <w:rPr>
          <w:szCs w:val="24"/>
        </w:rPr>
        <w:t>.</w:t>
      </w:r>
    </w:p>
    <w:p w:rsidR="00FF38FB" w:rsidRPr="00102BA9" w:rsidRDefault="00FF38FB" w:rsidP="00102BA9">
      <w:pPr>
        <w:pStyle w:val="ListParagraph"/>
        <w:numPr>
          <w:ilvl w:val="0"/>
          <w:numId w:val="3"/>
        </w:numPr>
        <w:rPr>
          <w:szCs w:val="24"/>
        </w:rPr>
      </w:pPr>
      <w:r w:rsidRPr="00102BA9">
        <w:rPr>
          <w:szCs w:val="24"/>
        </w:rPr>
        <w:t xml:space="preserve">Patient is responsible for any portion of treatment cost that the insurance company does not cover. </w:t>
      </w:r>
    </w:p>
    <w:p w:rsidR="00102BA9" w:rsidRPr="00102BA9" w:rsidRDefault="00337565" w:rsidP="00102BA9">
      <w:pPr>
        <w:pStyle w:val="ListParagraph"/>
        <w:numPr>
          <w:ilvl w:val="0"/>
          <w:numId w:val="3"/>
        </w:numPr>
        <w:rPr>
          <w:szCs w:val="24"/>
        </w:rPr>
      </w:pPr>
      <w:r w:rsidRPr="00102BA9">
        <w:rPr>
          <w:szCs w:val="24"/>
        </w:rPr>
        <w:t>Estimated patient portion is collected the day service is rendered.</w:t>
      </w:r>
      <w:r w:rsidR="009138F2" w:rsidRPr="00102BA9">
        <w:rPr>
          <w:szCs w:val="24"/>
        </w:rPr>
        <w:t xml:space="preserve"> </w:t>
      </w:r>
      <w:r w:rsidR="00102BA9" w:rsidRPr="00102BA9">
        <w:rPr>
          <w:szCs w:val="24"/>
        </w:rPr>
        <w:t xml:space="preserve">As a courtesy to our patients we provide a treatment plan for all recommended treatment.  This treatment plan includes the </w:t>
      </w:r>
      <w:r w:rsidR="00102BA9" w:rsidRPr="0041282F">
        <w:rPr>
          <w:b/>
          <w:szCs w:val="24"/>
        </w:rPr>
        <w:t>estimated</w:t>
      </w:r>
      <w:r w:rsidR="00102BA9" w:rsidRPr="00102BA9">
        <w:rPr>
          <w:szCs w:val="24"/>
        </w:rPr>
        <w:t xml:space="preserve"> out-of-pocket expense for the patient.  Please keep in mind that when a patient chooses to utilize insurance to help pay, we can only </w:t>
      </w:r>
      <w:r w:rsidR="00102BA9" w:rsidRPr="00B949EB">
        <w:rPr>
          <w:b/>
          <w:szCs w:val="24"/>
        </w:rPr>
        <w:t>e</w:t>
      </w:r>
      <w:r w:rsidR="00102BA9" w:rsidRPr="0041282F">
        <w:rPr>
          <w:b/>
          <w:szCs w:val="24"/>
        </w:rPr>
        <w:t>stimate</w:t>
      </w:r>
      <w:r w:rsidR="00102BA9" w:rsidRPr="00102BA9">
        <w:rPr>
          <w:szCs w:val="24"/>
        </w:rPr>
        <w:t xml:space="preserve"> the balance due to us. </w:t>
      </w:r>
    </w:p>
    <w:p w:rsidR="00337565" w:rsidRPr="00086849" w:rsidRDefault="00102BA9" w:rsidP="00086849">
      <w:pPr>
        <w:pStyle w:val="ListParagraph"/>
        <w:numPr>
          <w:ilvl w:val="0"/>
          <w:numId w:val="3"/>
        </w:numPr>
        <w:rPr>
          <w:szCs w:val="24"/>
        </w:rPr>
      </w:pPr>
      <w:r w:rsidRPr="00244C63">
        <w:rPr>
          <w:szCs w:val="24"/>
        </w:rPr>
        <w:t xml:space="preserve">When utilizing two insurance companies there may be a delay in determining the balance due after insurance has paid as each insurance company has 30 days to respond to any claim submitted.   A claim can only be submitted to one insurance company at a time. </w:t>
      </w:r>
      <w:r w:rsidR="00AE58E7">
        <w:rPr>
          <w:szCs w:val="24"/>
        </w:rPr>
        <w:t xml:space="preserve"> It is our policy that we will not submit to a tertiary dental insurance company for any patients. It is their responsibility to submit if they have a third insurance that covers services.</w:t>
      </w:r>
    </w:p>
    <w:p w:rsidR="00102BA9" w:rsidRPr="00102BA9" w:rsidRDefault="00102BA9" w:rsidP="00102BA9">
      <w:pPr>
        <w:rPr>
          <w:szCs w:val="24"/>
        </w:rPr>
      </w:pPr>
      <w:r>
        <w:rPr>
          <w:szCs w:val="24"/>
        </w:rPr>
        <w:t>All Patients</w:t>
      </w:r>
    </w:p>
    <w:p w:rsidR="009138F2" w:rsidRPr="00F239E5" w:rsidRDefault="009138F2" w:rsidP="00F239E5">
      <w:pPr>
        <w:pStyle w:val="ListParagraph"/>
        <w:numPr>
          <w:ilvl w:val="0"/>
          <w:numId w:val="4"/>
        </w:numPr>
        <w:rPr>
          <w:szCs w:val="24"/>
        </w:rPr>
      </w:pPr>
      <w:r w:rsidRPr="00F239E5">
        <w:rPr>
          <w:szCs w:val="24"/>
        </w:rPr>
        <w:t>We do not have the ability to set up payment plans.  We do offer financing through Care Credit.  Care Credit is a healthcare credit card that you c</w:t>
      </w:r>
      <w:r w:rsidR="00B411E1" w:rsidRPr="00F239E5">
        <w:rPr>
          <w:szCs w:val="24"/>
        </w:rPr>
        <w:t>an use to pay for dentistry.  You</w:t>
      </w:r>
      <w:r w:rsidRPr="00F239E5">
        <w:rPr>
          <w:szCs w:val="24"/>
        </w:rPr>
        <w:t xml:space="preserve"> can also utilize Care Credit at any other enrolled health, beauty, or wellness business. </w:t>
      </w:r>
    </w:p>
    <w:p w:rsidR="00337565" w:rsidRPr="00244C63" w:rsidRDefault="00337565" w:rsidP="00F239E5">
      <w:pPr>
        <w:pStyle w:val="ListParagraph"/>
        <w:numPr>
          <w:ilvl w:val="0"/>
          <w:numId w:val="4"/>
        </w:numPr>
        <w:rPr>
          <w:szCs w:val="24"/>
        </w:rPr>
      </w:pPr>
      <w:r w:rsidRPr="00244C63">
        <w:rPr>
          <w:szCs w:val="24"/>
        </w:rPr>
        <w:t>Statements are typically mailed after all outstanding insurance claims have</w:t>
      </w:r>
      <w:r w:rsidR="00FE75F5">
        <w:rPr>
          <w:szCs w:val="24"/>
        </w:rPr>
        <w:t xml:space="preserve"> been processed.  Statements may</w:t>
      </w:r>
      <w:bookmarkStart w:id="0" w:name="_GoBack"/>
      <w:bookmarkEnd w:id="0"/>
      <w:r w:rsidRPr="00244C63">
        <w:rPr>
          <w:szCs w:val="24"/>
        </w:rPr>
        <w:t xml:space="preserve"> also be mailed quarterly to all patients, regardless of insurance claim status.  </w:t>
      </w:r>
    </w:p>
    <w:p w:rsidR="00337565" w:rsidRPr="00244C63" w:rsidRDefault="00B411E1" w:rsidP="00F239E5">
      <w:pPr>
        <w:pStyle w:val="ListParagraph"/>
        <w:numPr>
          <w:ilvl w:val="0"/>
          <w:numId w:val="4"/>
        </w:numPr>
        <w:rPr>
          <w:szCs w:val="24"/>
        </w:rPr>
      </w:pPr>
      <w:r w:rsidRPr="00244C63">
        <w:rPr>
          <w:szCs w:val="24"/>
        </w:rPr>
        <w:t xml:space="preserve">Finance charge of 1.5% will be assessed on all account balances not paid within 30 days of statement due date.  </w:t>
      </w:r>
    </w:p>
    <w:p w:rsidR="00337565" w:rsidRDefault="009138F2" w:rsidP="00F239E5">
      <w:pPr>
        <w:pStyle w:val="ListParagraph"/>
        <w:numPr>
          <w:ilvl w:val="0"/>
          <w:numId w:val="4"/>
        </w:numPr>
        <w:rPr>
          <w:szCs w:val="24"/>
        </w:rPr>
      </w:pPr>
      <w:r w:rsidRPr="00244C63">
        <w:rPr>
          <w:szCs w:val="24"/>
        </w:rPr>
        <w:t xml:space="preserve">Accounts that have had three consecutive statements processed and have </w:t>
      </w:r>
      <w:r w:rsidR="00B411E1" w:rsidRPr="00244C63">
        <w:rPr>
          <w:szCs w:val="24"/>
        </w:rPr>
        <w:t xml:space="preserve">not </w:t>
      </w:r>
      <w:r w:rsidRPr="00244C63">
        <w:rPr>
          <w:szCs w:val="24"/>
        </w:rPr>
        <w:t xml:space="preserve">had a payment will be referred to a collection agency. </w:t>
      </w:r>
    </w:p>
    <w:p w:rsidR="00102BA9" w:rsidRDefault="00102BA9" w:rsidP="00F239E5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We reserve the right to dismiss you</w:t>
      </w:r>
      <w:r w:rsidR="00F239E5">
        <w:rPr>
          <w:szCs w:val="24"/>
        </w:rPr>
        <w:t>,</w:t>
      </w:r>
      <w:r>
        <w:rPr>
          <w:szCs w:val="24"/>
        </w:rPr>
        <w:t xml:space="preserve"> and any</w:t>
      </w:r>
      <w:r w:rsidR="00F239E5">
        <w:rPr>
          <w:szCs w:val="24"/>
        </w:rPr>
        <w:t xml:space="preserve"> other</w:t>
      </w:r>
      <w:r>
        <w:rPr>
          <w:szCs w:val="24"/>
        </w:rPr>
        <w:t xml:space="preserve"> </w:t>
      </w:r>
      <w:r w:rsidR="00F239E5">
        <w:rPr>
          <w:szCs w:val="24"/>
        </w:rPr>
        <w:t>patient</w:t>
      </w:r>
      <w:r>
        <w:rPr>
          <w:szCs w:val="24"/>
        </w:rPr>
        <w:t xml:space="preserve"> associated with your account</w:t>
      </w:r>
      <w:r w:rsidR="00F239E5">
        <w:rPr>
          <w:szCs w:val="24"/>
        </w:rPr>
        <w:t>,</w:t>
      </w:r>
      <w:r>
        <w:rPr>
          <w:szCs w:val="24"/>
        </w:rPr>
        <w:t xml:space="preserve"> from our practice</w:t>
      </w:r>
      <w:r w:rsidR="00F239E5">
        <w:rPr>
          <w:szCs w:val="24"/>
        </w:rPr>
        <w:t xml:space="preserve"> if</w:t>
      </w:r>
      <w:r>
        <w:rPr>
          <w:szCs w:val="24"/>
        </w:rPr>
        <w:t xml:space="preserve"> the account is referred to a collection agency.    Dismissal means we will no longer see you as patients.  </w:t>
      </w:r>
    </w:p>
    <w:p w:rsidR="00086849" w:rsidRDefault="00FE29B3" w:rsidP="00F239E5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If there is a balance credit left on your account after all claims have closed we will issue the responsible party of your account a refund check for the credit amount. </w:t>
      </w:r>
    </w:p>
    <w:p w:rsidR="00570327" w:rsidRPr="00244C63" w:rsidRDefault="00E12A8A" w:rsidP="00F239E5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For</w:t>
      </w:r>
      <w:r w:rsidR="00570327">
        <w:rPr>
          <w:szCs w:val="24"/>
        </w:rPr>
        <w:t xml:space="preserve"> treatment that requires an appointment that is longer than 90 minutes a $150 deposit </w:t>
      </w:r>
      <w:r>
        <w:rPr>
          <w:szCs w:val="24"/>
        </w:rPr>
        <w:t>is required upon scheduling the appointment.  This is</w:t>
      </w:r>
      <w:r w:rsidR="00570327">
        <w:rPr>
          <w:szCs w:val="24"/>
        </w:rPr>
        <w:t xml:space="preserve"> to cover our cancel</w:t>
      </w:r>
      <w:r>
        <w:rPr>
          <w:szCs w:val="24"/>
        </w:rPr>
        <w:t>ation/failed appointment policy</w:t>
      </w:r>
      <w:r w:rsidR="0017763A">
        <w:rPr>
          <w:szCs w:val="24"/>
        </w:rPr>
        <w:t xml:space="preserve"> of requiring appointments to be canceled 24 hours in advance</w:t>
      </w:r>
      <w:r w:rsidR="00B51790">
        <w:rPr>
          <w:szCs w:val="24"/>
        </w:rPr>
        <w:t xml:space="preserve"> if needed.</w:t>
      </w:r>
    </w:p>
    <w:p w:rsidR="00FF38FB" w:rsidRPr="00244C63" w:rsidRDefault="00FF38FB" w:rsidP="0017763A">
      <w:pPr>
        <w:jc w:val="center"/>
        <w:rPr>
          <w:b/>
        </w:rPr>
      </w:pPr>
      <w:r w:rsidRPr="00244C63">
        <w:rPr>
          <w:b/>
        </w:rPr>
        <w:t xml:space="preserve">Please sign below </w:t>
      </w:r>
      <w:r w:rsidR="00EF0D76" w:rsidRPr="00244C63">
        <w:rPr>
          <w:b/>
        </w:rPr>
        <w:t>to acknowledge that you have received this copy of our Financial Guidelines:</w:t>
      </w:r>
    </w:p>
    <w:p w:rsidR="00244C63" w:rsidRPr="00244C63" w:rsidRDefault="00244C63" w:rsidP="00244C63">
      <w:pPr>
        <w:jc w:val="center"/>
      </w:pPr>
    </w:p>
    <w:p w:rsidR="00EF0D76" w:rsidRPr="00244C63" w:rsidRDefault="00EF0D76" w:rsidP="00244C63">
      <w:pPr>
        <w:jc w:val="center"/>
        <w:rPr>
          <w:b/>
        </w:rPr>
      </w:pPr>
      <w:r w:rsidRPr="00244C63">
        <w:rPr>
          <w:b/>
        </w:rPr>
        <w:t>Patient: ____________________________________________</w:t>
      </w:r>
      <w:r w:rsidRPr="00244C63">
        <w:rPr>
          <w:b/>
        </w:rPr>
        <w:tab/>
      </w:r>
      <w:r w:rsidRPr="00244C63">
        <w:rPr>
          <w:b/>
        </w:rPr>
        <w:tab/>
        <w:t>Date: __________________</w:t>
      </w:r>
    </w:p>
    <w:sectPr w:rsidR="00EF0D76" w:rsidRPr="00244C63" w:rsidSect="006656A9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FBA"/>
    <w:multiLevelType w:val="hybridMultilevel"/>
    <w:tmpl w:val="84BE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15D71"/>
    <w:multiLevelType w:val="hybridMultilevel"/>
    <w:tmpl w:val="0F2C5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D57CB"/>
    <w:multiLevelType w:val="hybridMultilevel"/>
    <w:tmpl w:val="84BE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E165C"/>
    <w:multiLevelType w:val="hybridMultilevel"/>
    <w:tmpl w:val="74DA5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65"/>
    <w:rsid w:val="00032DB0"/>
    <w:rsid w:val="00086849"/>
    <w:rsid w:val="00102BA9"/>
    <w:rsid w:val="0017763A"/>
    <w:rsid w:val="0020113F"/>
    <w:rsid w:val="00244C63"/>
    <w:rsid w:val="00312701"/>
    <w:rsid w:val="00337565"/>
    <w:rsid w:val="00411E6A"/>
    <w:rsid w:val="0041282F"/>
    <w:rsid w:val="00465B7F"/>
    <w:rsid w:val="00570327"/>
    <w:rsid w:val="006656A9"/>
    <w:rsid w:val="006C04FE"/>
    <w:rsid w:val="007D7BCA"/>
    <w:rsid w:val="00801799"/>
    <w:rsid w:val="009138F2"/>
    <w:rsid w:val="009D5EAF"/>
    <w:rsid w:val="00AE58E7"/>
    <w:rsid w:val="00B411E1"/>
    <w:rsid w:val="00B51790"/>
    <w:rsid w:val="00B949EB"/>
    <w:rsid w:val="00D53B95"/>
    <w:rsid w:val="00E12A8A"/>
    <w:rsid w:val="00EF0D76"/>
    <w:rsid w:val="00F239E5"/>
    <w:rsid w:val="00F879E1"/>
    <w:rsid w:val="00FE29B3"/>
    <w:rsid w:val="00FE75F5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56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38F2"/>
  </w:style>
  <w:style w:type="character" w:styleId="Hyperlink">
    <w:name w:val="Hyperlink"/>
    <w:basedOn w:val="DefaultParagraphFont"/>
    <w:uiPriority w:val="99"/>
    <w:semiHidden/>
    <w:unhideWhenUsed/>
    <w:rsid w:val="00913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56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38F2"/>
  </w:style>
  <w:style w:type="character" w:styleId="Hyperlink">
    <w:name w:val="Hyperlink"/>
    <w:basedOn w:val="DefaultParagraphFont"/>
    <w:uiPriority w:val="99"/>
    <w:semiHidden/>
    <w:unhideWhenUsed/>
    <w:rsid w:val="00913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Technical Support</dc:creator>
  <cp:lastModifiedBy>Barb Curtis</cp:lastModifiedBy>
  <cp:revision>9</cp:revision>
  <cp:lastPrinted>2014-11-05T13:11:00Z</cp:lastPrinted>
  <dcterms:created xsi:type="dcterms:W3CDTF">2014-11-07T10:22:00Z</dcterms:created>
  <dcterms:modified xsi:type="dcterms:W3CDTF">2018-02-13T20:09:00Z</dcterms:modified>
</cp:coreProperties>
</file>